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8F" w:rsidRDefault="00F42D4D">
      <w:pPr>
        <w:pStyle w:val="Textbody"/>
        <w:widowControl/>
        <w:spacing w:before="120" w:after="120" w:line="360" w:lineRule="auto"/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  <w:t>「星雲大師著作藏書特展」</w:t>
      </w:r>
    </w:p>
    <w:p w:rsidR="0007188F" w:rsidRDefault="00F42D4D">
      <w:pPr>
        <w:pStyle w:val="Textbody"/>
        <w:widowControl/>
        <w:spacing w:after="240" w:line="360" w:lineRule="auto"/>
        <w:ind w:firstLine="482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佛光山星雲大師一生與文字結下深厚的因緣，著作不輟，佛學及文學皆廣融於胸。今，德高望重的老和尚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91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歲了，佛光緣美術館總部策劃了「星雲大師著作藏書特展」，巡迴首站於臺北國家圖書館，自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2017/9/26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至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10/20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，廣邀社會賢達、智識仁人與星雲大師的經典著作共相會。</w:t>
      </w:r>
    </w:p>
    <w:p w:rsidR="0007188F" w:rsidRDefault="00F42D4D">
      <w:pPr>
        <w:pStyle w:val="Textbody"/>
        <w:widowControl/>
        <w:spacing w:before="36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一支禿筆創辦佛教文化事業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我從一個二十歲不到的僧青年、為佛教改革，靠著一支禿筆生存立足，後來創辦佛教的文教事業，將佛陀教法透過文字與出版品流傳到世界各個角落，可謂無限歡喜了。」星雲大師在《百年佛緣》書中這麼說道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所作所為，無不是為了「弘法利生」。他認為，佛教之所以流傳千古，是因為文字的力量，文字生生不息，猶如弘法的資糧，人不在，文字般若還在。從他撰寫《玉琳國師》、《釋迦牟尼佛傳》、《無聲息的歌唱》、《佛教叢書》、《往事百語》、《迷悟之間》等書出版，已翻譯二十餘種各國語言，流通世界各地。從《覺世旬刊》到《人間福報》，從《普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門雜誌》到《普門學報》乃至今年《人間佛教》學報．藝文的創刊；從《佛光大辭典》的編撰到《佛光大藏經》的發行，五十年來佛光山文化單位入不敷出，但從未影響大師辦理佛教文化事業的決心。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有願必成」在大師身上最為貼切，翻譯一本《觀世音菩薩普門品講話》到啟建「萬佛大悲殿」，他說，觀世音菩薩幫忙蓋建的。《釋迦牟尼佛傳》出版不止百刷以上，發行量遍及全球，獲得許多善緣支持，他說，佛光普照成就了大雄寶殿。晚年，因為視力模糊，以口述方式，出版《百年佛緣》、《貧僧有話要說》，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2015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年又以「趙無任」之名，出版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《慈悲思路．兩岸出路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》一書，他的著作總是緊緊抓住社會的趨勢，與時俱進。</w:t>
      </w:r>
    </w:p>
    <w:p w:rsidR="0007188F" w:rsidRDefault="0007188F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</w:p>
    <w:p w:rsidR="0007188F" w:rsidRDefault="00F42D4D">
      <w:pPr>
        <w:pStyle w:val="Textbody"/>
        <w:widowControl/>
        <w:spacing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聽一聽大師與文學的因緣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說：「從前，我把佛經比喻成文學的著作，許多教界人士不能認同，他們認為我的話褻瀆了佛法，認為文學是世俗的、佛經是超脫的，佛法不應去遷就世俗。我的看法不同，因為古代寫作、翻譯佛經的人有高超的文學造詣，佛經才更能傳諸久遠。」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沒有進過學校，也沒有受過老師特殊的訓練，除了寺院教育，讓大師獲得佛學的一些知識以外，應該就是他個人喜愛閱讀文學的著作了。在焦山佛學院受教期間，大師經常閱讀胡適之、梁啟超和魯迅等當代作品，從愛上閱讀的興趣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，逐漸昇華到寫作與編輯。大師閱讀的領域廣泛，最早從中國古典小說，進而涉獵科幻小說、歷史文學，連《格林童話集》、《浮士德》等西洋小說也無所不讀。影響他最深的是《水滸傳》、《三國演義》、《精忠岳傳》和《七俠五義》。他說：「在佛門裡『慈悲』影響了我一生；在社會上，『忠義』成了我做人處事的根本。」</w:t>
      </w:r>
    </w:p>
    <w:p w:rsidR="0007188F" w:rsidRDefault="00F42D4D">
      <w:pPr>
        <w:pStyle w:val="Textbody"/>
        <w:widowControl/>
        <w:spacing w:before="48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大師對佛教文學的革新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佛教文學的電影化：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1955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年大師完成《釋迦牟尼佛傳》，隨著時代進步，提倡佛教電影化，佛陀傳被製片廠拍成電影。在佛館落成時，又改編成十二分鐘「佛陀的一生」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4D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電影，大師運用科技弘法，讓佛教與佛法的弘傳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更為普及化。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佛教文學的現代化：早期的佛書多是印刷粗糙、文言難懂，佛法難以入人心。大師嘗試用淺白平易的文字撰寫佛書，用通俗、故事化撰寫成小說，如佛光出版社的高僧傳小說，改變大家對佛學刻板印象。為了讓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兒童也看得懂經典故事，大師將其改編成繪本或漫畫，如《百喻經》、《釋迦牟尼佛傳》增加兒童閱讀的樂趣，甚至人間衛視的有聲影音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DVD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也走卡通版。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星雲大師將佛法的精髓活用起來，走向民間，甚至走向世界，以深厚的文學素養完成無數著作。如今，這些著作具備了薪火相傳、承先啟後的積極意義及影響力。職場叱吒風雲的李開復、國際藝人的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兒子、美國華裔醫學院院士王存玉博士、國際佛光會中華總會田中分會康督導、金剛第九分會林督導等，不論其身分高低或黑道走向佛道，因緣際會分別從大師著作中，重新塑造自我，翻轉生命。誠如作家林清玄所言：「星雲大師是文化人，但更精確的說法是『有文心的宗教家』。</w:t>
      </w:r>
    </w:p>
    <w:sectPr w:rsidR="0007188F">
      <w:pgSz w:w="11906" w:h="16838"/>
      <w:pgMar w:top="1135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4D" w:rsidRDefault="00F42D4D">
      <w:r>
        <w:separator/>
      </w:r>
    </w:p>
  </w:endnote>
  <w:endnote w:type="continuationSeparator" w:id="0">
    <w:p w:rsidR="00F42D4D" w:rsidRDefault="00F4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4D" w:rsidRDefault="00F42D4D">
      <w:r>
        <w:rPr>
          <w:color w:val="000000"/>
        </w:rPr>
        <w:separator/>
      </w:r>
    </w:p>
  </w:footnote>
  <w:footnote w:type="continuationSeparator" w:id="0">
    <w:p w:rsidR="00F42D4D" w:rsidRDefault="00F4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188F"/>
    <w:rsid w:val="0007188F"/>
    <w:rsid w:val="006C1A45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4B819-D0C9-440E-8D20-5B78CFB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character" w:styleId="a3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dcterms:created xsi:type="dcterms:W3CDTF">2017-10-02T05:46:00Z</dcterms:created>
  <dcterms:modified xsi:type="dcterms:W3CDTF">2017-10-02T05:46:00Z</dcterms:modified>
</cp:coreProperties>
</file>