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66" w:rsidRPr="00235A5A" w:rsidRDefault="00235A5A">
      <w:pPr>
        <w:rPr>
          <w:rFonts w:ascii="標楷體" w:eastAsia="標楷體" w:hAnsi="標楷體"/>
          <w:szCs w:val="24"/>
        </w:rPr>
      </w:pPr>
      <w:r w:rsidRPr="00235A5A">
        <w:rPr>
          <w:rFonts w:ascii="標楷體" w:eastAsia="標楷體" w:hAnsi="標楷體" w:hint="eastAsia"/>
          <w:szCs w:val="24"/>
        </w:rPr>
        <w:t xml:space="preserve">附件2       </w:t>
      </w:r>
      <w:r w:rsidRPr="00235A5A">
        <w:rPr>
          <w:rFonts w:ascii="標楷體" w:eastAsia="標楷體" w:hAnsi="標楷體" w:hint="eastAsia"/>
          <w:b/>
          <w:szCs w:val="24"/>
        </w:rPr>
        <w:t>桃園市政府暨所屬各機關學校省電、省水及省油作法</w:t>
      </w:r>
    </w:p>
    <w:p w:rsidR="00235A5A" w:rsidRPr="00526FCC" w:rsidRDefault="00235A5A" w:rsidP="00235A5A">
      <w:pPr>
        <w:widowControl/>
        <w:adjustRightInd w:val="0"/>
        <w:snapToGrid w:val="0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一、省電：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48" w:hangingChars="303" w:hanging="848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（一）配合公務機關財產使用年限規定，中央空調主機使用超過</w:t>
      </w:r>
      <w:r w:rsidRPr="00526FCC">
        <w:rPr>
          <w:rFonts w:ascii="Arial" w:eastAsia="標楷體" w:hAnsi="Arial" w:cs="Arial"/>
          <w:sz w:val="28"/>
          <w:szCs w:val="28"/>
        </w:rPr>
        <w:t>8</w:t>
      </w:r>
      <w:r w:rsidRPr="00526FCC">
        <w:rPr>
          <w:rFonts w:ascii="Arial" w:eastAsia="標楷體" w:hAnsi="標楷體" w:cs="Arial"/>
          <w:sz w:val="28"/>
          <w:szCs w:val="28"/>
        </w:rPr>
        <w:t>年，窗、箱型、分離式冷氣機使用超過</w:t>
      </w:r>
      <w:r w:rsidRPr="00526FCC">
        <w:rPr>
          <w:rFonts w:ascii="Arial" w:eastAsia="標楷體" w:hAnsi="Arial" w:cs="Arial"/>
          <w:sz w:val="28"/>
          <w:szCs w:val="28"/>
        </w:rPr>
        <w:t>5</w:t>
      </w:r>
      <w:r w:rsidRPr="00526FCC">
        <w:rPr>
          <w:rFonts w:ascii="Arial" w:eastAsia="標楷體" w:hAnsi="標楷體" w:cs="Arial"/>
          <w:sz w:val="28"/>
          <w:szCs w:val="28"/>
        </w:rPr>
        <w:t>年，應請空調專業技師或廠商進行評估，效率低於經濟部能源局公告之能源效率基準者，應予以</w:t>
      </w:r>
      <w:proofErr w:type="gramStart"/>
      <w:r w:rsidRPr="00526FCC">
        <w:rPr>
          <w:rFonts w:ascii="Arial" w:eastAsia="標楷體" w:hAnsi="標楷體" w:cs="Arial"/>
          <w:sz w:val="28"/>
          <w:szCs w:val="28"/>
        </w:rPr>
        <w:t>汰</w:t>
      </w:r>
      <w:proofErr w:type="gramEnd"/>
      <w:r w:rsidRPr="00526FCC">
        <w:rPr>
          <w:rFonts w:ascii="Arial" w:eastAsia="標楷體" w:hAnsi="標楷體" w:cs="Arial"/>
          <w:sz w:val="28"/>
          <w:szCs w:val="28"/>
        </w:rPr>
        <w:t>換，並優先採用變頻式控制中央空調主機或冷氣機。</w:t>
      </w:r>
    </w:p>
    <w:p w:rsidR="00235A5A" w:rsidRPr="00526FCC" w:rsidRDefault="00235A5A" w:rsidP="00235A5A">
      <w:pPr>
        <w:widowControl/>
        <w:adjustRightInd w:val="0"/>
        <w:snapToGrid w:val="0"/>
        <w:spacing w:before="25"/>
        <w:ind w:left="848" w:hangingChars="303" w:hanging="848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（二）裝有中央空調系統設備者，可請專業技師或廠商評估後優先考量設置能源管理監控系統，對冰水主機、通風系統，以及其他重要用電設備如照明系統、電梯等，進行節約用電監控管理。</w:t>
      </w:r>
    </w:p>
    <w:p w:rsidR="00235A5A" w:rsidRPr="00526FCC" w:rsidRDefault="00235A5A" w:rsidP="00235A5A">
      <w:pPr>
        <w:widowControl/>
        <w:adjustRightInd w:val="0"/>
        <w:snapToGrid w:val="0"/>
        <w:spacing w:before="25"/>
        <w:ind w:left="848" w:hangingChars="303" w:hanging="848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（三）照明燈具新設或</w:t>
      </w:r>
      <w:proofErr w:type="gramStart"/>
      <w:r w:rsidRPr="00526FCC">
        <w:rPr>
          <w:rFonts w:ascii="Arial" w:eastAsia="標楷體" w:hAnsi="標楷體" w:cs="Arial"/>
          <w:sz w:val="28"/>
          <w:szCs w:val="28"/>
        </w:rPr>
        <w:t>汰換時</w:t>
      </w:r>
      <w:proofErr w:type="gramEnd"/>
      <w:r w:rsidRPr="00526FCC">
        <w:rPr>
          <w:rFonts w:ascii="Arial" w:eastAsia="標楷體" w:hAnsi="標楷體" w:cs="Arial"/>
          <w:sz w:val="28"/>
          <w:szCs w:val="28"/>
        </w:rPr>
        <w:t>，應請專業技師或廠商進行規劃設計適當照明配置，採用節能</w:t>
      </w:r>
      <w:proofErr w:type="gramStart"/>
      <w:r w:rsidRPr="00526FCC">
        <w:rPr>
          <w:rFonts w:ascii="Arial" w:eastAsia="標楷體" w:hAnsi="標楷體" w:cs="Arial"/>
          <w:sz w:val="28"/>
          <w:szCs w:val="28"/>
        </w:rPr>
        <w:t>標章高效率</w:t>
      </w:r>
      <w:proofErr w:type="gramEnd"/>
      <w:r w:rsidRPr="00526FCC">
        <w:rPr>
          <w:rFonts w:ascii="Arial" w:eastAsia="標楷體" w:hAnsi="標楷體" w:cs="Arial"/>
          <w:sz w:val="28"/>
          <w:szCs w:val="28"/>
        </w:rPr>
        <w:t>照明燈具及電子式安定器。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（四）出口指示燈、避難方向指示燈、消防指示燈等，至</w:t>
      </w:r>
      <w:r w:rsidRPr="00526FCC">
        <w:rPr>
          <w:rFonts w:ascii="Arial" w:eastAsia="標楷體" w:hAnsi="Arial" w:cs="Arial"/>
          <w:sz w:val="28"/>
          <w:szCs w:val="28"/>
        </w:rPr>
        <w:t>101</w:t>
      </w:r>
      <w:r w:rsidRPr="00526FCC">
        <w:rPr>
          <w:rFonts w:ascii="Arial" w:eastAsia="標楷體" w:hAnsi="標楷體" w:cs="Arial"/>
          <w:sz w:val="28"/>
          <w:szCs w:val="28"/>
        </w:rPr>
        <w:t>年前應全面採用省電</w:t>
      </w:r>
      <w:r w:rsidRPr="00526FCC">
        <w:rPr>
          <w:rFonts w:ascii="Arial" w:eastAsia="標楷體" w:hAnsi="Arial" w:cs="Arial"/>
          <w:sz w:val="28"/>
          <w:szCs w:val="28"/>
        </w:rPr>
        <w:t>LED</w:t>
      </w:r>
      <w:r w:rsidRPr="00526FCC">
        <w:rPr>
          <w:rFonts w:ascii="Arial" w:eastAsia="標楷體" w:hAnsi="標楷體" w:cs="Arial"/>
          <w:sz w:val="28"/>
          <w:szCs w:val="28"/>
        </w:rPr>
        <w:t>應用產品。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（五）</w:t>
      </w:r>
      <w:proofErr w:type="gramStart"/>
      <w:r w:rsidRPr="00526FCC">
        <w:rPr>
          <w:rFonts w:ascii="Arial" w:eastAsia="標楷體" w:hAnsi="標楷體" w:cs="Arial"/>
          <w:sz w:val="28"/>
          <w:szCs w:val="28"/>
        </w:rPr>
        <w:t>汰</w:t>
      </w:r>
      <w:proofErr w:type="gramEnd"/>
      <w:r w:rsidRPr="00526FCC">
        <w:rPr>
          <w:rFonts w:ascii="Arial" w:eastAsia="標楷體" w:hAnsi="標楷體" w:cs="Arial"/>
          <w:sz w:val="28"/>
          <w:szCs w:val="28"/>
        </w:rPr>
        <w:t>換傳統白熾燈（鎢絲燈）為高效率燈管（泡）。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（六）無法利用</w:t>
      </w:r>
      <w:proofErr w:type="gramStart"/>
      <w:r w:rsidRPr="00526FCC">
        <w:rPr>
          <w:rFonts w:ascii="Arial" w:eastAsia="標楷體" w:hAnsi="標楷體" w:cs="Arial"/>
          <w:sz w:val="28"/>
          <w:szCs w:val="28"/>
        </w:rPr>
        <w:t>晝光且</w:t>
      </w:r>
      <w:proofErr w:type="gramEnd"/>
      <w:r w:rsidRPr="00526FCC">
        <w:rPr>
          <w:rFonts w:ascii="Arial" w:eastAsia="標楷體" w:hAnsi="標楷體" w:cs="Arial"/>
          <w:sz w:val="28"/>
          <w:szCs w:val="28"/>
        </w:rPr>
        <w:t>非長時間使用之廁所、</w:t>
      </w:r>
      <w:proofErr w:type="gramStart"/>
      <w:r w:rsidRPr="00526FCC">
        <w:rPr>
          <w:rFonts w:ascii="Arial" w:eastAsia="標楷體" w:hAnsi="標楷體" w:cs="Arial"/>
          <w:sz w:val="28"/>
          <w:szCs w:val="28"/>
        </w:rPr>
        <w:t>茶水間等場所</w:t>
      </w:r>
      <w:proofErr w:type="gramEnd"/>
      <w:r w:rsidRPr="00526FCC">
        <w:rPr>
          <w:rFonts w:ascii="Arial" w:eastAsia="標楷體" w:hAnsi="標楷體" w:cs="Arial"/>
          <w:sz w:val="28"/>
          <w:szCs w:val="28"/>
        </w:rPr>
        <w:t>，使用照明自動點滅裝置。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（七）電梯新設或</w:t>
      </w:r>
      <w:proofErr w:type="gramStart"/>
      <w:r w:rsidRPr="00526FCC">
        <w:rPr>
          <w:rFonts w:ascii="Arial" w:eastAsia="標楷體" w:hAnsi="標楷體" w:cs="Arial"/>
          <w:sz w:val="28"/>
          <w:szCs w:val="28"/>
        </w:rPr>
        <w:t>汰換時</w:t>
      </w:r>
      <w:proofErr w:type="gramEnd"/>
      <w:r w:rsidRPr="00526FCC">
        <w:rPr>
          <w:rFonts w:ascii="Arial" w:eastAsia="標楷體" w:hAnsi="標楷體" w:cs="Arial"/>
          <w:sz w:val="28"/>
          <w:szCs w:val="28"/>
        </w:rPr>
        <w:t>，應採用變頻式</w:t>
      </w:r>
      <w:proofErr w:type="gramStart"/>
      <w:r w:rsidRPr="00526FCC">
        <w:rPr>
          <w:rFonts w:ascii="Arial" w:eastAsia="標楷體" w:hAnsi="標楷體" w:cs="Arial"/>
          <w:sz w:val="28"/>
          <w:szCs w:val="28"/>
        </w:rPr>
        <w:t>省電型電梯</w:t>
      </w:r>
      <w:proofErr w:type="gramEnd"/>
      <w:r w:rsidRPr="00526FCC">
        <w:rPr>
          <w:rFonts w:ascii="Arial" w:eastAsia="標楷體" w:hAnsi="標楷體" w:cs="Arial"/>
          <w:sz w:val="28"/>
          <w:szCs w:val="28"/>
        </w:rPr>
        <w:t>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（八）夏季上班時除特定場所（總統府國父紀念月會、就職宣誓典禮、以國際禮儀接待外賓之場合、頒獎典禮、受邀參加國際性會議、宴會等）外，不穿西裝、不打領帶，改穿輕便衣服。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（九）</w:t>
      </w:r>
      <w:proofErr w:type="gramStart"/>
      <w:r w:rsidRPr="00526FCC">
        <w:rPr>
          <w:rFonts w:ascii="Arial" w:eastAsia="標楷體" w:hAnsi="標楷體" w:cs="Arial"/>
          <w:sz w:val="28"/>
          <w:szCs w:val="28"/>
        </w:rPr>
        <w:t>採</w:t>
      </w:r>
      <w:proofErr w:type="gramEnd"/>
      <w:r w:rsidRPr="00526FCC">
        <w:rPr>
          <w:rFonts w:ascii="Arial" w:eastAsia="標楷體" w:hAnsi="標楷體" w:cs="Arial"/>
          <w:sz w:val="28"/>
          <w:szCs w:val="28"/>
        </w:rPr>
        <w:t>責任分區管理，控制辦公室、</w:t>
      </w:r>
      <w:bookmarkStart w:id="0" w:name="_GoBack"/>
      <w:bookmarkEnd w:id="0"/>
      <w:r w:rsidRPr="00526FCC">
        <w:rPr>
          <w:rFonts w:ascii="Arial" w:eastAsia="標楷體" w:hAnsi="標楷體" w:cs="Arial"/>
          <w:sz w:val="28"/>
          <w:szCs w:val="28"/>
        </w:rPr>
        <w:t>會議室及教室等空間溫度，</w:t>
      </w:r>
      <w:proofErr w:type="gramStart"/>
      <w:r w:rsidRPr="00526FCC">
        <w:rPr>
          <w:rFonts w:ascii="Arial" w:eastAsia="標楷體" w:hAnsi="標楷體" w:cs="Arial"/>
          <w:sz w:val="28"/>
          <w:szCs w:val="28"/>
        </w:rPr>
        <w:t>設定適溫</w:t>
      </w:r>
      <w:proofErr w:type="gramEnd"/>
      <w:r w:rsidRPr="00526FCC">
        <w:rPr>
          <w:rFonts w:ascii="Arial" w:eastAsia="標楷體" w:hAnsi="標楷體" w:cs="Arial"/>
          <w:sz w:val="28"/>
          <w:szCs w:val="28"/>
        </w:rPr>
        <w:t>（</w:t>
      </w:r>
      <w:r w:rsidRPr="00526FCC">
        <w:rPr>
          <w:rFonts w:ascii="Arial" w:eastAsia="標楷體" w:hAnsi="Arial" w:cs="Arial"/>
          <w:sz w:val="28"/>
          <w:szCs w:val="28"/>
        </w:rPr>
        <w:t>26~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℃"/>
        </w:smartTagPr>
        <w:r w:rsidRPr="00526FCC">
          <w:rPr>
            <w:rFonts w:ascii="Arial" w:eastAsia="標楷體" w:hAnsi="Arial" w:cs="Arial"/>
            <w:sz w:val="28"/>
            <w:szCs w:val="28"/>
          </w:rPr>
          <w:t>28</w:t>
        </w:r>
        <w:r w:rsidRPr="00526FCC">
          <w:rPr>
            <w:rFonts w:ascii="標楷體" w:eastAsia="標楷體" w:hAnsi="標楷體" w:cs="Arial"/>
            <w:sz w:val="28"/>
            <w:szCs w:val="28"/>
          </w:rPr>
          <w:t>℃</w:t>
        </w:r>
      </w:smartTag>
      <w:r w:rsidRPr="00526FCC">
        <w:rPr>
          <w:rFonts w:ascii="Arial" w:eastAsia="標楷體" w:hAnsi="標楷體" w:cs="Arial"/>
          <w:sz w:val="28"/>
          <w:szCs w:val="28"/>
        </w:rPr>
        <w:t>），並視需要配合電風扇使用。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（十）定期抄錄各電表用電量及量測各責任區域空調溫度，並進行必要之改善。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（九）連續假日或少數人加班不開中央空調冷氣。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（十）在不影響空調效果下，適度提高中央空調主機冰水出水溫度。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（十一）下班前半小時提前關閉冰水主機，但仍維持送風機與冰水泵浦運轉。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190" w:hangingChars="425" w:hanging="1190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（十二）利用室內、室外遮陽或窗戶貼隔熱紙及屋頂加裝隔熱材、高反射率塗料或噴水，防止日曬影響空調負載。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（十三）空調區域門窗關閉，且應與外氣隔離，減少冷氣外洩或熱氣侵入。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176" w:hangingChars="420" w:hanging="117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（十四）每月清洗窗、箱型冷氣機及中央空調系統之空氣過濾網、每季清洗中央空調系統之冷卻水塔。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036" w:hangingChars="370" w:hanging="103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（十五）每半年請維護廠商或保養人員檢視中央空調主機之冷媒量。若冷媒不足應即填充，以保持中央空調主機效率。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176" w:hangingChars="420" w:hanging="117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（十六）中央空調系統負載需求變化大者，可洽空調專業技師評估導入送風、送水系統變流量設備，俾節約用電。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176" w:hangingChars="420" w:hanging="117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lastRenderedPageBreak/>
        <w:t>（十七）依國家標準（</w:t>
      </w:r>
      <w:r w:rsidRPr="00526FCC">
        <w:rPr>
          <w:rFonts w:ascii="Arial" w:eastAsia="標楷體" w:hAnsi="Arial" w:cs="Arial"/>
          <w:sz w:val="28"/>
          <w:szCs w:val="28"/>
        </w:rPr>
        <w:t>CNS</w:t>
      </w:r>
      <w:r w:rsidRPr="00526FCC">
        <w:rPr>
          <w:rFonts w:ascii="Arial" w:eastAsia="標楷體" w:hAnsi="標楷體" w:cs="Arial"/>
          <w:sz w:val="28"/>
          <w:szCs w:val="28"/>
        </w:rPr>
        <w:t>）所訂定之照度標準，檢討各環境照度是否適當，並作改進。惟不可為節省用電而減少必要之照明，以致影響視力。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176" w:hangingChars="420" w:hanging="117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（十八）走廊及通道等照明需求較低之場所，在無安全顧慮下，可設定隔盞開燈、減少燈管數或採自動人員感測自動點滅；白天如照度足夠，可不必開燈。需高照度之場所，於基礎照明下增設局部照明。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（十九）採取責任分區及個人責任區管理，隨手關閉不需使用之照明。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176" w:hangingChars="420" w:hanging="117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（二十）適度調整燈具位置至辦公桌面正上方，並增設獨立之電源開關；於開會、公出等需長時間離席時，可關閉燈具電源。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456" w:hangingChars="520" w:hanging="145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（二十一）牆面及天花板選用乳白色或淡色系列，以增加光線反射效果，可減少所需燈具數量。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456" w:hangingChars="520" w:hanging="145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（二十二）依落塵量多寡定期清潔燈具；依燈管光衰及黑化程度更換燈管，以維持應有亮度。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（二十三）中午休息時間，關閉不必要之基礎照明。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（二十四）推行步行運動，</w:t>
      </w:r>
      <w:r w:rsidRPr="00526FCC">
        <w:rPr>
          <w:rFonts w:ascii="Arial" w:eastAsia="標楷體" w:hAnsi="Arial" w:cs="Arial"/>
          <w:sz w:val="28"/>
          <w:szCs w:val="28"/>
        </w:rPr>
        <w:t>3</w:t>
      </w:r>
      <w:r w:rsidRPr="00526FCC">
        <w:rPr>
          <w:rFonts w:ascii="Arial" w:eastAsia="標楷體" w:hAnsi="標楷體" w:cs="Arial"/>
          <w:sz w:val="28"/>
          <w:szCs w:val="28"/>
        </w:rPr>
        <w:t>樓以下不搭乘電梯。</w:t>
      </w:r>
    </w:p>
    <w:p w:rsidR="00F865DA" w:rsidRDefault="00235A5A" w:rsidP="00F865DA">
      <w:pPr>
        <w:widowControl/>
        <w:adjustRightInd w:val="0"/>
        <w:snapToGrid w:val="0"/>
        <w:spacing w:beforeLines="25" w:before="90"/>
        <w:ind w:left="1456" w:hangingChars="520" w:hanging="1456"/>
        <w:rPr>
          <w:rFonts w:ascii="Arial" w:eastAsia="標楷體" w:hAnsi="標楷體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（二十五）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>有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 xml:space="preserve">2 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>部電梯者，應設定隔層（分單數層與雙數層）停靠。若搭乘不經過自己樓層之電梯，再配合走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 xml:space="preserve">1 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>層樓。並可在上下班尖峰時間以外，停用部分電梯。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456" w:hangingChars="520" w:hanging="145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（二十六）電梯內照明及風扇裝設自動啟停裝置。</w:t>
      </w:r>
    </w:p>
    <w:p w:rsidR="00F865DA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標楷體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（二十七）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>電梯機房冷卻通風扇應以溫控開關控制運轉。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（二十八）變壓器放置場所需有良好通風，必要時加裝風扇或空調散熱。</w:t>
      </w:r>
    </w:p>
    <w:p w:rsidR="00235A5A" w:rsidRPr="00526FCC" w:rsidRDefault="00235A5A" w:rsidP="00F865DA">
      <w:pPr>
        <w:widowControl/>
        <w:adjustRightInd w:val="0"/>
        <w:snapToGrid w:val="0"/>
        <w:spacing w:beforeLines="25" w:before="90"/>
        <w:ind w:left="1456" w:hangingChars="520" w:hanging="145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（二十九）</w:t>
      </w:r>
      <w:r w:rsidR="00F865DA" w:rsidRPr="00526FCC">
        <w:rPr>
          <w:rFonts w:ascii="Arial" w:eastAsia="標楷體" w:hAnsi="標楷體" w:cs="Arial"/>
          <w:sz w:val="28"/>
          <w:szCs w:val="28"/>
        </w:rPr>
        <w:t>與台電公司訂有契約容量之執行單位，應定期檢討合理契約容量值與功率因數（應達</w:t>
      </w:r>
      <w:r w:rsidR="00F865DA" w:rsidRPr="00526FCC">
        <w:rPr>
          <w:rFonts w:ascii="Arial" w:eastAsia="標楷體" w:hAnsi="Arial" w:cs="Arial"/>
          <w:sz w:val="28"/>
          <w:szCs w:val="28"/>
        </w:rPr>
        <w:t>99%</w:t>
      </w:r>
      <w:r w:rsidR="00F865DA" w:rsidRPr="00526FCC">
        <w:rPr>
          <w:rFonts w:ascii="Arial" w:eastAsia="標楷體" w:hAnsi="標楷體" w:cs="Arial"/>
          <w:sz w:val="28"/>
          <w:szCs w:val="28"/>
        </w:rPr>
        <w:t>以上），以減少電費支出。</w:t>
      </w:r>
    </w:p>
    <w:p w:rsidR="00F865DA" w:rsidRDefault="00235A5A" w:rsidP="00235A5A">
      <w:pPr>
        <w:widowControl/>
        <w:adjustRightInd w:val="0"/>
        <w:snapToGrid w:val="0"/>
        <w:spacing w:beforeLines="25" w:before="90"/>
        <w:ind w:left="1078" w:hangingChars="385" w:hanging="1078"/>
        <w:rPr>
          <w:rFonts w:ascii="Arial" w:eastAsia="標楷體" w:hAnsi="標楷體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（三十）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>設定節電模式，當停止運作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 xml:space="preserve">5~10 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>分鐘，即可自動進入低耗能休眠狀態。</w:t>
      </w:r>
    </w:p>
    <w:p w:rsidR="00235A5A" w:rsidRPr="00526FCC" w:rsidRDefault="00235A5A" w:rsidP="00F865D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（三十一）</w:t>
      </w:r>
      <w:r w:rsidR="00F865DA" w:rsidRPr="00526FCC">
        <w:rPr>
          <w:rFonts w:ascii="Arial" w:eastAsia="標楷體" w:hAnsi="標楷體" w:cs="Arial"/>
          <w:sz w:val="28"/>
          <w:szCs w:val="28"/>
        </w:rPr>
        <w:t>中午休息時間，關閉不必要之辦公事務機器。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456" w:hangingChars="520" w:hanging="145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（三十二）</w:t>
      </w:r>
      <w:r w:rsidR="00F865DA" w:rsidRPr="00526FCC">
        <w:rPr>
          <w:rFonts w:ascii="Arial" w:eastAsia="標楷體" w:hAnsi="標楷體" w:cs="Arial"/>
          <w:sz w:val="28"/>
          <w:szCs w:val="28"/>
        </w:rPr>
        <w:t>長時間不使用（如開會、公出、下班或假日等）之用電器具或設備（如電腦及其螢幕與喇叭、印表機、影印機、蒸飯箱等），應關閉主機及周邊設備電源，以減少待機電力之浪費。</w:t>
      </w:r>
    </w:p>
    <w:p w:rsidR="00235A5A" w:rsidRPr="00526FCC" w:rsidRDefault="00235A5A" w:rsidP="00F865DA">
      <w:pPr>
        <w:widowControl/>
        <w:adjustRightInd w:val="0"/>
        <w:snapToGrid w:val="0"/>
        <w:spacing w:beforeLines="25" w:before="90"/>
        <w:ind w:left="1078" w:hangingChars="385" w:hanging="1078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（三十三）</w:t>
      </w:r>
      <w:r w:rsidR="00F865DA" w:rsidRPr="00526FCC">
        <w:rPr>
          <w:rFonts w:ascii="Arial" w:eastAsia="標楷體" w:hAnsi="標楷體" w:cs="Arial"/>
          <w:sz w:val="28"/>
          <w:szCs w:val="28"/>
        </w:rPr>
        <w:t>飲水機及開飲機應裝設定時控制器或手動控制使用時間</w:t>
      </w:r>
      <w:r w:rsidR="00F865DA">
        <w:rPr>
          <w:rFonts w:ascii="Arial" w:eastAsia="標楷體" w:hAnsi="標楷體" w:cs="Arial" w:hint="eastAsia"/>
          <w:sz w:val="28"/>
          <w:szCs w:val="28"/>
        </w:rPr>
        <w:t>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1316" w:hangingChars="470" w:hanging="1316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（三十四）</w:t>
      </w:r>
      <w:r w:rsidR="00F865DA" w:rsidRPr="00526FCC">
        <w:rPr>
          <w:rFonts w:ascii="Arial" w:eastAsia="標楷體" w:hAnsi="標楷體" w:cs="Arial"/>
          <w:sz w:val="28"/>
          <w:szCs w:val="28"/>
        </w:rPr>
        <w:t>新設或增修電腦機房，建議採用冷熱通道氣流模式，以降低冷熱空氣混合比例，減少空調用電。</w:t>
      </w:r>
    </w:p>
    <w:p w:rsidR="00F865DA" w:rsidRDefault="00235A5A" w:rsidP="00235A5A">
      <w:pPr>
        <w:widowControl/>
        <w:adjustRightInd w:val="0"/>
        <w:snapToGrid w:val="0"/>
        <w:spacing w:beforeLines="25" w:before="90"/>
        <w:ind w:left="1319" w:hangingChars="471" w:hanging="1319"/>
        <w:rPr>
          <w:rFonts w:ascii="Arial" w:eastAsia="標楷體" w:hAnsi="標楷體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（三十五）</w:t>
      </w:r>
      <w:r w:rsidR="00F865DA" w:rsidRPr="00526FCC">
        <w:rPr>
          <w:rFonts w:ascii="Arial" w:eastAsia="標楷體" w:hAnsi="標楷體" w:cs="Arial"/>
          <w:sz w:val="28"/>
          <w:szCs w:val="28"/>
        </w:rPr>
        <w:t>電腦機房機櫃的入口溫度應介於</w:t>
      </w:r>
      <w:r w:rsidR="00F865DA" w:rsidRPr="00526FCC">
        <w:rPr>
          <w:rFonts w:ascii="Arial" w:eastAsia="標楷體" w:hAnsi="Arial" w:cs="Arial"/>
          <w:sz w:val="28"/>
          <w:szCs w:val="28"/>
        </w:rPr>
        <w:t>20~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℃"/>
        </w:smartTagPr>
        <w:r w:rsidR="00F865DA" w:rsidRPr="00526FCC">
          <w:rPr>
            <w:rFonts w:ascii="Arial" w:eastAsia="標楷體" w:hAnsi="Arial" w:cs="Arial"/>
            <w:sz w:val="28"/>
            <w:szCs w:val="28"/>
          </w:rPr>
          <w:t>25</w:t>
        </w:r>
        <w:r w:rsidR="00F865DA" w:rsidRPr="00526FCC">
          <w:rPr>
            <w:rFonts w:ascii="標楷體" w:eastAsia="標楷體" w:hAnsi="標楷體" w:cs="Arial"/>
            <w:sz w:val="28"/>
            <w:szCs w:val="28"/>
          </w:rPr>
          <w:t>℃</w:t>
        </w:r>
      </w:smartTag>
      <w:r w:rsidR="00F865DA" w:rsidRPr="00526FCC">
        <w:rPr>
          <w:rFonts w:ascii="Arial" w:eastAsia="標楷體" w:hAnsi="標楷體" w:cs="Arial"/>
          <w:sz w:val="28"/>
          <w:szCs w:val="28"/>
        </w:rPr>
        <w:t>之間，相對濕度應介於</w:t>
      </w:r>
      <w:r w:rsidR="00F865DA" w:rsidRPr="00526FCC">
        <w:rPr>
          <w:rFonts w:ascii="Arial" w:eastAsia="標楷體" w:hAnsi="Arial" w:cs="Arial"/>
          <w:sz w:val="28"/>
          <w:szCs w:val="28"/>
        </w:rPr>
        <w:t>40~55%</w:t>
      </w:r>
      <w:r w:rsidR="00F865DA" w:rsidRPr="00526FCC">
        <w:rPr>
          <w:rFonts w:ascii="Arial" w:eastAsia="標楷體" w:hAnsi="標楷體" w:cs="Arial"/>
          <w:sz w:val="28"/>
          <w:szCs w:val="28"/>
        </w:rPr>
        <w:t>之間。</w:t>
      </w:r>
    </w:p>
    <w:p w:rsidR="00F865DA" w:rsidRDefault="00F865DA" w:rsidP="00235A5A">
      <w:pPr>
        <w:widowControl/>
        <w:adjustRightInd w:val="0"/>
        <w:snapToGrid w:val="0"/>
        <w:spacing w:beforeLines="25" w:before="90"/>
        <w:ind w:left="1319" w:hangingChars="471" w:hanging="1319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(</w:t>
      </w:r>
      <w:r>
        <w:rPr>
          <w:rFonts w:ascii="Arial" w:eastAsia="標楷體" w:hAnsi="標楷體" w:cs="Arial" w:hint="eastAsia"/>
          <w:sz w:val="28"/>
          <w:szCs w:val="28"/>
        </w:rPr>
        <w:t>三十六</w:t>
      </w:r>
      <w:r>
        <w:rPr>
          <w:rFonts w:ascii="Arial" w:eastAsia="標楷體" w:hAnsi="標楷體" w:cs="Arial" w:hint="eastAsia"/>
          <w:sz w:val="28"/>
          <w:szCs w:val="28"/>
        </w:rPr>
        <w:t>)</w:t>
      </w:r>
      <w:r w:rsidRPr="00F865DA">
        <w:rPr>
          <w:rFonts w:ascii="Arial" w:eastAsia="標楷體" w:hAnsi="標楷體" w:cs="Arial"/>
          <w:sz w:val="28"/>
          <w:szCs w:val="28"/>
        </w:rPr>
        <w:t xml:space="preserve"> </w:t>
      </w:r>
      <w:r w:rsidRPr="00526FCC">
        <w:rPr>
          <w:rFonts w:ascii="Arial" w:eastAsia="標楷體" w:hAnsi="標楷體" w:cs="Arial"/>
          <w:sz w:val="28"/>
          <w:szCs w:val="28"/>
        </w:rPr>
        <w:t>電腦機房之不斷電系統應裝置適當容量或選用模組化設計。</w:t>
      </w:r>
    </w:p>
    <w:p w:rsidR="00F865DA" w:rsidRDefault="00F865DA" w:rsidP="00235A5A">
      <w:pPr>
        <w:widowControl/>
        <w:adjustRightInd w:val="0"/>
        <w:snapToGrid w:val="0"/>
        <w:spacing w:beforeLines="25" w:before="90"/>
        <w:ind w:left="1319" w:hangingChars="471" w:hanging="1319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(</w:t>
      </w:r>
      <w:r>
        <w:rPr>
          <w:rFonts w:ascii="Arial" w:eastAsia="標楷體" w:hAnsi="標楷體" w:cs="Arial" w:hint="eastAsia"/>
          <w:sz w:val="28"/>
          <w:szCs w:val="28"/>
        </w:rPr>
        <w:t>三十七</w:t>
      </w:r>
      <w:r>
        <w:rPr>
          <w:rFonts w:ascii="Arial" w:eastAsia="標楷體" w:hAnsi="標楷體" w:cs="Arial" w:hint="eastAsia"/>
          <w:sz w:val="28"/>
          <w:szCs w:val="28"/>
        </w:rPr>
        <w:t>)</w:t>
      </w:r>
      <w:r w:rsidRPr="00F865DA">
        <w:rPr>
          <w:rFonts w:ascii="Arial" w:eastAsia="標楷體" w:hAnsi="標楷體" w:cs="Arial"/>
          <w:sz w:val="28"/>
          <w:szCs w:val="28"/>
        </w:rPr>
        <w:t xml:space="preserve"> </w:t>
      </w:r>
      <w:r w:rsidRPr="00526FCC">
        <w:rPr>
          <w:rFonts w:ascii="Arial" w:eastAsia="標楷體" w:hAnsi="標楷體" w:cs="Arial"/>
          <w:sz w:val="28"/>
          <w:szCs w:val="28"/>
        </w:rPr>
        <w:t>辦公空間不得使用非公務用電器。</w:t>
      </w:r>
    </w:p>
    <w:p w:rsidR="00235A5A" w:rsidRPr="00526FCC" w:rsidRDefault="00F865DA" w:rsidP="00235A5A">
      <w:pPr>
        <w:widowControl/>
        <w:adjustRightInd w:val="0"/>
        <w:snapToGrid w:val="0"/>
        <w:spacing w:beforeLines="25" w:before="90"/>
        <w:ind w:left="1319" w:hangingChars="471" w:hanging="1319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lastRenderedPageBreak/>
        <w:t xml:space="preserve"> (</w:t>
      </w:r>
      <w:r>
        <w:rPr>
          <w:rFonts w:ascii="Arial" w:eastAsia="標楷體" w:hAnsi="標楷體" w:cs="Arial" w:hint="eastAsia"/>
          <w:sz w:val="28"/>
          <w:szCs w:val="28"/>
        </w:rPr>
        <w:t>三十八</w:t>
      </w:r>
      <w:r>
        <w:rPr>
          <w:rFonts w:ascii="Arial" w:eastAsia="標楷體" w:hAnsi="標楷體" w:cs="Arial" w:hint="eastAsia"/>
          <w:sz w:val="28"/>
          <w:szCs w:val="28"/>
        </w:rPr>
        <w:t>)</w:t>
      </w:r>
      <w:r w:rsidRPr="00F865DA">
        <w:rPr>
          <w:rFonts w:hint="eastAsia"/>
        </w:rPr>
        <w:t xml:space="preserve"> </w:t>
      </w:r>
      <w:r w:rsidRPr="00F865DA">
        <w:rPr>
          <w:rFonts w:ascii="Arial" w:eastAsia="標楷體" w:hAnsi="標楷體" w:cs="Arial" w:hint="eastAsia"/>
          <w:sz w:val="28"/>
          <w:szCs w:val="28"/>
        </w:rPr>
        <w:t>其他可達成節約用電之作法。</w:t>
      </w:r>
    </w:p>
    <w:p w:rsidR="00235A5A" w:rsidRPr="00526FCC" w:rsidRDefault="00235A5A" w:rsidP="00235A5A">
      <w:pPr>
        <w:widowControl/>
        <w:adjustRightInd w:val="0"/>
        <w:snapToGrid w:val="0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二、省水：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（一）定期抄錄各水表用水量，並進行必要之改善。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（二）水龍頭、馬桶等用水設備應採用省水標章產品，並定期檢視是否漏水。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（三）設置雨水回收系統。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（四）使用窗型冷氣機者，應回收冷凝水供澆灌、洗滌之用。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（五）使用含有水處理過濾之飲水機，其水處理設施應加裝廢水回收設備。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（六）馬桶加裝大號、小號兩段式沖水配件。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（七）禁止以水管直接噴水洗車。</w:t>
      </w:r>
    </w:p>
    <w:p w:rsidR="00F865DA" w:rsidRDefault="00235A5A" w:rsidP="00F865D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標楷體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（八）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>新建或改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>(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>擴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>)</w:t>
      </w:r>
      <w:r w:rsidR="00F865DA" w:rsidRPr="00F865DA">
        <w:rPr>
          <w:rFonts w:ascii="Arial" w:eastAsia="標楷體" w:hAnsi="標楷體" w:cs="Arial" w:hint="eastAsia"/>
          <w:sz w:val="28"/>
          <w:szCs w:val="28"/>
        </w:rPr>
        <w:t>建廳舍，應符合「綠建築」標章水資源指標之規格，並優先進行雨水貯蓄利用及生活雜排水回收利用等節水工程措施。</w:t>
      </w:r>
    </w:p>
    <w:p w:rsidR="00F865DA" w:rsidRPr="00526FCC" w:rsidRDefault="00235A5A" w:rsidP="00F865D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（九）</w:t>
      </w:r>
      <w:r w:rsidR="00F865DA" w:rsidRPr="00526FCC">
        <w:rPr>
          <w:rFonts w:ascii="Arial" w:eastAsia="標楷體" w:hAnsi="標楷體" w:cs="Arial"/>
          <w:sz w:val="28"/>
          <w:szCs w:val="28"/>
        </w:rPr>
        <w:t>缺水期間除優先換裝馬桶大號、小號兩段式沖水配件、水龍頭加裝省水配件及加強檢漏外，並減少花圃澆灌用水。</w:t>
      </w:r>
    </w:p>
    <w:p w:rsidR="00235A5A" w:rsidRDefault="00F865D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(</w:t>
      </w:r>
      <w:r>
        <w:rPr>
          <w:rFonts w:ascii="Arial" w:eastAsia="標楷體" w:hAnsi="標楷體" w:cs="Arial" w:hint="eastAsia"/>
          <w:sz w:val="28"/>
          <w:szCs w:val="28"/>
        </w:rPr>
        <w:t>十</w:t>
      </w:r>
      <w:r>
        <w:rPr>
          <w:rFonts w:ascii="Arial" w:eastAsia="標楷體" w:hAnsi="標楷體" w:cs="Arial" w:hint="eastAsia"/>
          <w:sz w:val="28"/>
          <w:szCs w:val="28"/>
        </w:rPr>
        <w:t xml:space="preserve">) </w:t>
      </w:r>
      <w:r w:rsidR="00235A5A" w:rsidRPr="00526FCC">
        <w:rPr>
          <w:rFonts w:ascii="Arial" w:eastAsia="標楷體" w:hAnsi="標楷體" w:cs="Arial"/>
          <w:sz w:val="28"/>
          <w:szCs w:val="28"/>
        </w:rPr>
        <w:t>新建、擴建辦公室或進行整體改造，應採節約用水及二元供水系統</w:t>
      </w:r>
      <w:r w:rsidR="00235A5A" w:rsidRPr="00526FCC">
        <w:rPr>
          <w:rFonts w:ascii="Arial" w:eastAsia="標楷體" w:hAnsi="Arial" w:cs="Arial"/>
          <w:sz w:val="28"/>
          <w:szCs w:val="28"/>
        </w:rPr>
        <w:t>(</w:t>
      </w:r>
      <w:r w:rsidR="00235A5A" w:rsidRPr="00526FCC">
        <w:rPr>
          <w:rFonts w:ascii="Arial" w:eastAsia="標楷體" w:hAnsi="標楷體" w:cs="Arial"/>
          <w:sz w:val="28"/>
          <w:szCs w:val="28"/>
        </w:rPr>
        <w:t>即自來水及生活雜排水分別使用之管線</w:t>
      </w:r>
      <w:r w:rsidR="00235A5A" w:rsidRPr="00526FCC">
        <w:rPr>
          <w:rFonts w:ascii="Arial" w:eastAsia="標楷體" w:hAnsi="Arial" w:cs="Arial"/>
          <w:sz w:val="28"/>
          <w:szCs w:val="28"/>
        </w:rPr>
        <w:t>)</w:t>
      </w:r>
      <w:r w:rsidR="00235A5A" w:rsidRPr="00526FCC">
        <w:rPr>
          <w:rFonts w:ascii="Arial" w:eastAsia="標楷體" w:hAnsi="標楷體" w:cs="Arial"/>
          <w:sz w:val="28"/>
          <w:szCs w:val="28"/>
        </w:rPr>
        <w:t>之規劃設計。</w:t>
      </w:r>
    </w:p>
    <w:p w:rsidR="00F865DA" w:rsidRDefault="00F865DA" w:rsidP="00F865D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(</w:t>
      </w:r>
      <w:r>
        <w:rPr>
          <w:rFonts w:ascii="Arial" w:eastAsia="標楷體" w:hAnsi="標楷體" w:cs="Arial" w:hint="eastAsia"/>
          <w:sz w:val="28"/>
          <w:szCs w:val="28"/>
        </w:rPr>
        <w:t>十一</w:t>
      </w:r>
      <w:r>
        <w:rPr>
          <w:rFonts w:ascii="Arial" w:eastAsia="標楷體" w:hAnsi="標楷體" w:cs="Arial" w:hint="eastAsia"/>
          <w:sz w:val="28"/>
          <w:szCs w:val="28"/>
        </w:rPr>
        <w:t>)</w:t>
      </w:r>
      <w:r w:rsidRPr="00F865DA">
        <w:rPr>
          <w:rFonts w:hint="eastAsia"/>
        </w:rPr>
        <w:t xml:space="preserve"> </w:t>
      </w:r>
      <w:r w:rsidRPr="00F865DA">
        <w:rPr>
          <w:rFonts w:ascii="Arial" w:eastAsia="標楷體" w:hAnsi="標楷體" w:cs="Arial" w:hint="eastAsia"/>
          <w:sz w:val="28"/>
          <w:szCs w:val="28"/>
        </w:rPr>
        <w:t>請參照經濟部水利署「機關學校節水秘笈」辦理，網址為</w:t>
      </w:r>
      <w:hyperlink r:id="rId6" w:history="1">
        <w:r w:rsidRPr="009D5BFD">
          <w:rPr>
            <w:rStyle w:val="a7"/>
            <w:rFonts w:ascii="Arial" w:eastAsia="標楷體" w:hAnsi="標楷體" w:cs="Arial" w:hint="eastAsia"/>
            <w:sz w:val="28"/>
            <w:szCs w:val="28"/>
          </w:rPr>
          <w:t>http://www.wcis.itri.org.tw/life/school-skill.asp</w:t>
        </w:r>
      </w:hyperlink>
      <w:r w:rsidRPr="00F865DA">
        <w:rPr>
          <w:rFonts w:ascii="Arial" w:eastAsia="標楷體" w:hAnsi="標楷體" w:cs="Arial" w:hint="eastAsia"/>
          <w:sz w:val="28"/>
          <w:szCs w:val="28"/>
        </w:rPr>
        <w:t>。</w:t>
      </w:r>
    </w:p>
    <w:p w:rsidR="00F865DA" w:rsidRPr="00F865DA" w:rsidRDefault="00F865DA" w:rsidP="00F865D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(</w:t>
      </w:r>
      <w:r>
        <w:rPr>
          <w:rFonts w:ascii="Arial" w:eastAsia="標楷體" w:hAnsi="標楷體" w:cs="Arial" w:hint="eastAsia"/>
          <w:sz w:val="28"/>
          <w:szCs w:val="28"/>
        </w:rPr>
        <w:t>十二</w:t>
      </w:r>
      <w:r>
        <w:rPr>
          <w:rFonts w:ascii="Arial" w:eastAsia="標楷體" w:hAnsi="標楷體" w:cs="Arial" w:hint="eastAsia"/>
          <w:sz w:val="28"/>
          <w:szCs w:val="28"/>
        </w:rPr>
        <w:t>)</w:t>
      </w:r>
      <w:r w:rsidRPr="00F865DA">
        <w:rPr>
          <w:rFonts w:hint="eastAsia"/>
        </w:rPr>
        <w:t xml:space="preserve"> </w:t>
      </w:r>
      <w:r w:rsidRPr="00F865DA">
        <w:rPr>
          <w:rFonts w:ascii="Arial" w:eastAsia="標楷體" w:hAnsi="標楷體" w:cs="Arial" w:hint="eastAsia"/>
          <w:sz w:val="28"/>
          <w:szCs w:val="28"/>
        </w:rPr>
        <w:t>其他可達成節約用水之作法。</w:t>
      </w:r>
    </w:p>
    <w:p w:rsidR="00235A5A" w:rsidRPr="00526FCC" w:rsidRDefault="00235A5A" w:rsidP="00235A5A">
      <w:pPr>
        <w:widowControl/>
        <w:adjustRightInd w:val="0"/>
        <w:snapToGrid w:val="0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三、省油：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（一）應定期檢視垃圾減量執行情形，調整垃圾清運、資源回收車輛之行進動線及出勤週期，以提高載運效率。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（二）公務車調派應儘量共乘，減少車輛出勤次數。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（三）員工公出，鼓勵搭乘大眾運輸系統。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（四）減少不必要會議或改採視訊會議辦理。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（五）車輛定期維修保養及檢驗。</w:t>
      </w:r>
    </w:p>
    <w:p w:rsidR="00235A5A" w:rsidRPr="00526FCC" w:rsidRDefault="00235A5A" w:rsidP="00235A5A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（六）車輛使用時，儘量維持省油行駛時速（如市區依速限行駛、高速公路維持時速</w:t>
      </w:r>
      <w:r w:rsidRPr="00526FCC">
        <w:rPr>
          <w:rFonts w:ascii="Arial" w:eastAsia="標楷體" w:hAnsi="Arial" w:cs="Arial"/>
          <w:sz w:val="28"/>
          <w:szCs w:val="28"/>
        </w:rPr>
        <w:t>80~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"/>
          <w:attr w:name="UnitName" w:val="公里"/>
        </w:smartTagPr>
        <w:r w:rsidRPr="00526FCC">
          <w:rPr>
            <w:rFonts w:ascii="Arial" w:eastAsia="標楷體" w:hAnsi="Arial" w:cs="Arial"/>
            <w:sz w:val="28"/>
            <w:szCs w:val="28"/>
          </w:rPr>
          <w:t>90</w:t>
        </w:r>
        <w:r w:rsidRPr="00526FCC">
          <w:rPr>
            <w:rFonts w:ascii="Arial" w:eastAsia="標楷體" w:hAnsi="標楷體" w:cs="Arial"/>
            <w:sz w:val="28"/>
            <w:szCs w:val="28"/>
          </w:rPr>
          <w:t>公里</w:t>
        </w:r>
      </w:smartTag>
      <w:r w:rsidRPr="00526FCC">
        <w:rPr>
          <w:rFonts w:ascii="Arial" w:eastAsia="標楷體" w:hAnsi="標楷體" w:cs="Arial"/>
          <w:sz w:val="28"/>
          <w:szCs w:val="28"/>
        </w:rPr>
        <w:t>）。</w:t>
      </w:r>
    </w:p>
    <w:p w:rsidR="00235A5A" w:rsidRPr="00526FCC" w:rsidRDefault="00235A5A" w:rsidP="005F5AA8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（七）車輛避免急煞車及急速起動。</w:t>
      </w:r>
    </w:p>
    <w:p w:rsidR="00235A5A" w:rsidRPr="00526FCC" w:rsidRDefault="00235A5A" w:rsidP="005F5AA8">
      <w:pPr>
        <w:widowControl/>
        <w:adjustRightInd w:val="0"/>
        <w:snapToGrid w:val="0"/>
        <w:spacing w:beforeLines="25" w:before="90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（八）減少車輛不必要之載重。</w:t>
      </w:r>
    </w:p>
    <w:p w:rsidR="00235A5A" w:rsidRPr="00526FCC" w:rsidRDefault="00235A5A" w:rsidP="005F5AA8">
      <w:pPr>
        <w:widowControl/>
        <w:adjustRightInd w:val="0"/>
        <w:snapToGrid w:val="0"/>
        <w:spacing w:beforeLines="25" w:before="90" w:line="400" w:lineRule="exact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（九）車輛胎壓維持原廠建議值。</w:t>
      </w:r>
    </w:p>
    <w:p w:rsidR="00235A5A" w:rsidRPr="00526FCC" w:rsidRDefault="00235A5A" w:rsidP="005F5AA8">
      <w:pPr>
        <w:widowControl/>
        <w:adjustRightInd w:val="0"/>
        <w:snapToGrid w:val="0"/>
        <w:spacing w:beforeLines="25" w:before="90" w:line="400" w:lineRule="exact"/>
        <w:ind w:left="899" w:hangingChars="321" w:hanging="899"/>
        <w:rPr>
          <w:rFonts w:ascii="Arial" w:eastAsia="標楷體" w:hAnsi="Arial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（十）停車未關閉引擎（怠速）持續時間不得逾</w:t>
      </w:r>
      <w:r w:rsidRPr="00526FCC">
        <w:rPr>
          <w:rFonts w:ascii="Arial" w:eastAsia="標楷體" w:hAnsi="Arial" w:cs="Arial"/>
          <w:sz w:val="28"/>
          <w:szCs w:val="28"/>
        </w:rPr>
        <w:t>3</w:t>
      </w:r>
      <w:r w:rsidRPr="00526FCC">
        <w:rPr>
          <w:rFonts w:ascii="Arial" w:eastAsia="標楷體" w:hAnsi="標楷體" w:cs="Arial"/>
          <w:sz w:val="28"/>
          <w:szCs w:val="28"/>
        </w:rPr>
        <w:t>分鐘。</w:t>
      </w:r>
    </w:p>
    <w:p w:rsidR="00235A5A" w:rsidRDefault="00235A5A" w:rsidP="005F5AA8">
      <w:pPr>
        <w:spacing w:line="400" w:lineRule="exact"/>
        <w:rPr>
          <w:rFonts w:ascii="Arial" w:eastAsia="標楷體" w:hAnsi="標楷體" w:cs="Arial"/>
          <w:sz w:val="28"/>
          <w:szCs w:val="28"/>
        </w:rPr>
      </w:pPr>
      <w:r w:rsidRPr="00526FCC">
        <w:rPr>
          <w:rFonts w:ascii="Arial" w:eastAsia="標楷體" w:hAnsi="標楷體" w:cs="Arial"/>
          <w:sz w:val="28"/>
          <w:szCs w:val="28"/>
        </w:rPr>
        <w:t>（十一）定期記錄管控公務車輛之用油量，並進行必要之改善。</w:t>
      </w:r>
    </w:p>
    <w:p w:rsidR="009949F8" w:rsidRDefault="009949F8" w:rsidP="005F5AA8">
      <w:pPr>
        <w:spacing w:line="400" w:lineRule="exact"/>
      </w:pPr>
      <w:r>
        <w:rPr>
          <w:rFonts w:ascii="標楷體" w:eastAsia="標楷體" w:hAnsiTheme="minorHAnsi" w:cs="標楷體" w:hint="eastAsia"/>
          <w:kern w:val="0"/>
          <w:sz w:val="28"/>
          <w:szCs w:val="28"/>
        </w:rPr>
        <w:t>（十二）其他可達成節約用油之作法。</w:t>
      </w:r>
    </w:p>
    <w:sectPr w:rsidR="009949F8" w:rsidSect="00AA68E6">
      <w:footerReference w:type="default" r:id="rId7"/>
      <w:pgSz w:w="11906" w:h="16838"/>
      <w:pgMar w:top="1134" w:right="1134" w:bottom="709" w:left="1134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65B" w:rsidRDefault="0007765B" w:rsidP="00F865DA">
      <w:r>
        <w:separator/>
      </w:r>
    </w:p>
  </w:endnote>
  <w:endnote w:type="continuationSeparator" w:id="0">
    <w:p w:rsidR="0007765B" w:rsidRDefault="0007765B" w:rsidP="00F8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275848"/>
      <w:docPartObj>
        <w:docPartGallery w:val="Page Numbers (Bottom of Page)"/>
        <w:docPartUnique/>
      </w:docPartObj>
    </w:sdtPr>
    <w:sdtContent>
      <w:p w:rsidR="00AA68E6" w:rsidRDefault="00AA68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68E6">
          <w:rPr>
            <w:noProof/>
            <w:lang w:val="zh-TW"/>
          </w:rPr>
          <w:t>3</w:t>
        </w:r>
        <w:r>
          <w:fldChar w:fldCharType="end"/>
        </w:r>
      </w:p>
    </w:sdtContent>
  </w:sdt>
  <w:p w:rsidR="00AA68E6" w:rsidRDefault="00AA68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65B" w:rsidRDefault="0007765B" w:rsidP="00F865DA">
      <w:r>
        <w:separator/>
      </w:r>
    </w:p>
  </w:footnote>
  <w:footnote w:type="continuationSeparator" w:id="0">
    <w:p w:rsidR="0007765B" w:rsidRDefault="0007765B" w:rsidP="00F86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5A"/>
    <w:rsid w:val="0007765B"/>
    <w:rsid w:val="001B0637"/>
    <w:rsid w:val="00235A5A"/>
    <w:rsid w:val="00580766"/>
    <w:rsid w:val="005F5AA8"/>
    <w:rsid w:val="006A3C31"/>
    <w:rsid w:val="009949F8"/>
    <w:rsid w:val="00AA68E6"/>
    <w:rsid w:val="00C57B90"/>
    <w:rsid w:val="00F179E9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99E18E38-EE6F-4838-81DC-3D70A572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5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65D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6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65DA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F86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cis.itri.org.tw/life/school-skill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陳進忠</dc:creator>
  <cp:lastModifiedBy>user</cp:lastModifiedBy>
  <cp:revision>4</cp:revision>
  <dcterms:created xsi:type="dcterms:W3CDTF">2015-04-24T12:16:00Z</dcterms:created>
  <dcterms:modified xsi:type="dcterms:W3CDTF">2015-04-29T01:11:00Z</dcterms:modified>
</cp:coreProperties>
</file>