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0" w:rsidRPr="000B2F16" w:rsidRDefault="00B252D0" w:rsidP="00B252D0">
      <w:pPr>
        <w:adjustRightInd w:val="0"/>
        <w:snapToGrid w:val="0"/>
        <w:jc w:val="center"/>
        <w:rPr>
          <w:color w:val="000000"/>
        </w:rPr>
      </w:pPr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團體實驗教育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28" style="position:absolute;left:0;text-align:left;margin-left:182.85pt;margin-top:15.35pt;width:148.65pt;height:37.6pt;z-index:251662336">
            <v:textbox style="mso-next-textbox:#_x0000_s1028">
              <w:txbxContent>
                <w:p w:rsidR="00B252D0" w:rsidRPr="00E14F0D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</w:pPr>
                  <w:r w:rsidRPr="00E14F0D">
                    <w:rPr>
                      <w:rFonts w:eastAsia="標楷體"/>
                    </w:rPr>
                    <w:t>市政府公告申請實驗教育資訊：於</w:t>
                  </w:r>
                  <w:r w:rsidRPr="00E14F0D">
                    <w:rPr>
                      <w:rFonts w:eastAsia="標楷體"/>
                    </w:rPr>
                    <w:t>2</w:t>
                  </w:r>
                  <w:r w:rsidRPr="00E14F0D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rect>
        </w:pict>
      </w:r>
      <w:r w:rsidRPr="009A0A7C">
        <w:rPr>
          <w:noProof/>
          <w:color w:val="000000"/>
        </w:rPr>
        <w:pict>
          <v:rect id="_x0000_s1026" style="position:absolute;left:0;text-align:left;margin-left:.5pt;margin-top:14.2pt;width:142.7pt;height:250.45pt;z-index:251660288">
            <v:stroke dashstyle="dash"/>
            <v:textbox style="mso-next-textbox:#_x0000_s1026">
              <w:txbxContent>
                <w:p w:rsidR="00B252D0" w:rsidRPr="00C32116" w:rsidRDefault="00B252D0" w:rsidP="00B252D0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32116">
                    <w:rPr>
                      <w:rFonts w:eastAsia="標楷體"/>
                    </w:rPr>
                    <w:t>申請方式說明：</w:t>
                  </w:r>
                </w:p>
                <w:p w:rsidR="00B252D0" w:rsidRPr="00C32116" w:rsidRDefault="00B252D0" w:rsidP="00B252D0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由參加學生之法定代理人</w:t>
                  </w: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>共同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於每年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日或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B252D0" w:rsidRPr="00C32116" w:rsidRDefault="00B252D0" w:rsidP="00B252D0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申請書。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學生戶籍資料影本、申請人身分證影本、申請人學經歷證明文件影本、學生法定代理人同意書、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學生名冊。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3)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實驗教育計畫及計畫附件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。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7.75pt;margin-top:6.75pt;width:0;height:18.55pt;z-index:251693056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29" style="position:absolute;left:0;text-align:left;margin-left:177.3pt;margin-top:10.15pt;width:159.8pt;height:37.6pt;z-index:251663360">
            <v:textbox style="mso-next-textbox:#_x0000_s102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B252D0" w:rsidRPr="00096002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27" type="#_x0000_t32" style="position:absolute;left:0;text-align:left;margin-left:143.2pt;margin-top:12.4pt;width:38.15pt;height:.05pt;flip:x;z-index:251661312" o:connectortype="straight">
            <v:stroke dashstyle="dash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30" type="#_x0000_t32" style="position:absolute;left:0;text-align:left;margin-left:257.75pt;margin-top:16pt;width:0;height:18.55pt;z-index:251664384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5.95pt;margin-top:13.05pt;width:37.05pt;height:24.5pt;z-index:-251650048" stroked="f">
            <v:textbox style="mso-next-textbox:#_x0000_s1032">
              <w:txbxContent>
                <w:p w:rsidR="00B252D0" w:rsidRDefault="00B252D0" w:rsidP="00B252D0">
                  <w:r>
                    <w:t>N</w:t>
                  </w:r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 w:rsidRPr="009A0A7C"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165.15pt;margin-top:2.05pt;width:184.4pt;height:65.85pt;z-index:251665408">
            <v:textbox style="mso-next-textbox:#_x0000_s1031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33" style="position:absolute;left:0;text-align:left;margin-left:396.8pt;margin-top:9.2pt;width:98.9pt;height:21.65pt;z-index:251667456">
            <v:textbox style="mso-next-textbox:#_x0000_s103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34" type="#_x0000_t32" style="position:absolute;left:0;text-align:left;margin-left:349.95pt;margin-top:2.45pt;width:46.05pt;height:0;z-index:251668480" o:connectortype="straight">
            <v:stroke startarrow="block"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35" type="#_x0000_t202" style="position:absolute;left:0;text-align:left;margin-left:257pt;margin-top:12.6pt;width:34.3pt;height:24.5pt;z-index:-251646976" stroked="f">
            <v:textbox style="mso-next-textbox:#_x0000_s1035">
              <w:txbxContent>
                <w:p w:rsidR="00B252D0" w:rsidRDefault="00B252D0" w:rsidP="00B252D0">
                  <w:r>
                    <w:t>Y</w:t>
                  </w:r>
                  <w:r>
                    <w:rPr>
                      <w:rFonts w:hint="eastAsia"/>
                    </w:rPr>
                    <w:t>es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37" type="#_x0000_t32" style="position:absolute;left:0;text-align:left;margin-left:257.65pt;margin-top:3.5pt;width:.1pt;height:17.55pt;flip:x;z-index:251671552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36" style="position:absolute;left:0;text-align:left;margin-left:156.75pt;margin-top:4.95pt;width:219.35pt;height:38.1pt;z-index:251670528">
            <v:textbox style="mso-next-textbox:#_x0000_s1036">
              <w:txbxContent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日前由教育局轉送平</w:t>
                  </w:r>
                  <w:proofErr w:type="gramStart"/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興國小彙整</w:t>
                  </w:r>
                  <w:proofErr w:type="gramEnd"/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(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設籍於高中職者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7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月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10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日</w:t>
                  </w:r>
                  <w:r w:rsidRPr="008B7CD8">
                    <w:rPr>
                      <w:rFonts w:eastAsia="標楷體" w:hint="eastAsia"/>
                      <w:bCs/>
                      <w:color w:val="FF0000"/>
                    </w:rPr>
                    <w:t>)</w:t>
                  </w:r>
                </w:p>
                <w:p w:rsidR="00B252D0" w:rsidRPr="005831C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Pr="009A0A7C">
        <w:rPr>
          <w:noProof/>
          <w:color w:val="000000"/>
        </w:rPr>
        <w:pict>
          <v:rect id="_x0000_s1039" style="position:absolute;left:0;text-align:left;margin-left:401.3pt;margin-top:4.85pt;width:128.05pt;height:38.6pt;z-index:251673600">
            <v:textbox style="mso-next-textbox:#_x0000_s103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通知計劃書有疑義之申請人於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9" type="#_x0000_t32" style="position:absolute;left:0;text-align:left;margin-left:375.5pt;margin-top:8.5pt;width:22.75pt;height:0;z-index:251694080" o:connectortype="straight">
            <v:stroke startarrow="block"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38" type="#_x0000_t32" style="position:absolute;left:0;text-align:left;margin-left:258pt;margin-top:11.05pt;width:0;height:18pt;z-index:251672576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42" type="#_x0000_t202" style="position:absolute;left:0;text-align:left;margin-left:354.15pt;margin-top:11.45pt;width:58.7pt;height:24.5pt;z-index:-251639808" stroked="f">
            <v:textbox style="mso-next-textbox:#_x0000_s1042">
              <w:txbxContent>
                <w:p w:rsidR="00B252D0" w:rsidRPr="005D50A8" w:rsidRDefault="00B252D0" w:rsidP="00B252D0">
                  <w:pPr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不通過</w:t>
                  </w:r>
                </w:p>
                <w:p w:rsidR="00B252D0" w:rsidRDefault="00B252D0" w:rsidP="00B252D0"/>
              </w:txbxContent>
            </v:textbox>
          </v:shape>
        </w:pict>
      </w:r>
      <w:r w:rsidRPr="009A0A7C">
        <w:rPr>
          <w:noProof/>
          <w:color w:val="000000"/>
        </w:rPr>
        <w:pict>
          <v:rect id="_x0000_s1040" style="position:absolute;left:0;text-align:left;margin-left:165.75pt;margin-top:13.2pt;width:183.35pt;height:36.25pt;z-index:251674624">
            <v:textbox style="mso-next-textbox:#_x0000_s1040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轉桃園市審議會</w:t>
                  </w:r>
                  <w:r>
                    <w:rPr>
                      <w:rFonts w:eastAsia="標楷體" w:hAnsi="標楷體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>
                    <w:rPr>
                      <w:rFonts w:eastAsia="標楷體" w:hAnsi="標楷體"/>
                      <w:bCs/>
                    </w:rPr>
                    <w:t>15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日或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12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31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日前審議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rPr>
          <w:color w:val="000000"/>
          <w:sz w:val="16"/>
          <w:szCs w:val="16"/>
        </w:rPr>
      </w:pPr>
      <w:r w:rsidRPr="009A0A7C">
        <w:rPr>
          <w:noProof/>
          <w:color w:val="000000"/>
        </w:rPr>
        <w:pict>
          <v:roundrect id="_x0000_s1041" style="position:absolute;margin-left:419.2pt;margin-top:4.1pt;width:68.7pt;height:24.15pt;z-index:251675648" arcsize="10923f">
            <v:textbox style="mso-next-textbox:#_x0000_s1041">
              <w:txbxContent>
                <w:p w:rsidR="00B252D0" w:rsidRPr="005D50A8" w:rsidRDefault="00B252D0" w:rsidP="00B252D0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roundrect>
        </w:pict>
      </w:r>
      <w:r w:rsidRPr="009A0A7C">
        <w:rPr>
          <w:rFonts w:eastAsia="標楷體"/>
          <w:color w:val="000000"/>
          <w:sz w:val="22"/>
        </w:rPr>
        <w:pict>
          <v:shape id="_x0000_s1043" type="#_x0000_t32" style="position:absolute;margin-left:349.1pt;margin-top:16.1pt;width:70.6pt;height:0;z-index:251677696" o:connectortype="straight">
            <v:stroke endarrow="block"/>
          </v:shape>
        </w:pict>
      </w:r>
      <w:r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45" type="#_x0000_t32" style="position:absolute;left:0;text-align:left;margin-left:256.7pt;margin-top:14.3pt;width:0;height:22.05pt;z-index:251679744" o:connectortype="straight">
            <v:stroke endarrow="block"/>
          </v:shape>
        </w:pict>
      </w:r>
      <w:r w:rsidRPr="009A0A7C">
        <w:rPr>
          <w:noProof/>
          <w:color w:val="000000"/>
        </w:rPr>
        <w:pict>
          <v:shape id="_x0000_s1044" type="#_x0000_t202" style="position:absolute;left:0;text-align:left;margin-left:258.8pt;margin-top:14.7pt;width:36.7pt;height:24.5pt;z-index:-251637760" stroked="f">
            <v:textbox style="mso-next-textbox:#_x0000_s1044">
              <w:txbxContent>
                <w:p w:rsidR="00B252D0" w:rsidRPr="00A632EB" w:rsidRDefault="00B252D0" w:rsidP="00B252D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  <w:sz w:val="22"/>
                    </w:rPr>
                    <w:t>通過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60" type="#_x0000_t110" style="position:absolute;left:0;text-align:left;margin-left:192.4pt;margin-top:4.75pt;width:128pt;height:30.25pt;z-index:251695104">
            <v:textbox style="mso-next-textbox:#_x0000_s1060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47" type="#_x0000_t32" style="position:absolute;left:0;text-align:left;margin-left:256.55pt;margin-top:13.2pt;width:0;height:23.75pt;z-index:251681792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46" style="position:absolute;left:0;text-align:left;margin-left:150.2pt;margin-top:4.9pt;width:213.6pt;height:19.8pt;z-index:251680768">
            <v:textbox style="mso-next-textbox:#_x0000_s1046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49" type="#_x0000_t32" style="position:absolute;left:0;text-align:left;margin-left:256.55pt;margin-top:8.95pt;width:0;height:20.9pt;z-index:251683840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64" style="position:absolute;left:0;text-align:left;margin-left:377pt;margin-top:14.25pt;width:145pt;height:85.35pt;z-index:251699200">
            <v:stroke dashstyle="dash"/>
            <v:textbox style="mso-next-textbox:#_x0000_s1064">
              <w:txbxContent>
                <w:p w:rsidR="00B252D0" w:rsidRPr="00F8224B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</w:t>
                  </w:r>
                  <w:proofErr w:type="gramStart"/>
                  <w:r w:rsidRPr="00F8224B">
                    <w:rPr>
                      <w:rFonts w:eastAsia="標楷體"/>
                    </w:rPr>
                    <w:t>評表予訪</w:t>
                  </w:r>
                  <w:proofErr w:type="gramEnd"/>
                  <w:r w:rsidRPr="00F8224B">
                    <w:rPr>
                      <w:rFonts w:eastAsia="標楷體"/>
                    </w:rPr>
                    <w:t>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 w:rsidRPr="009A0A7C">
        <w:rPr>
          <w:noProof/>
          <w:color w:val="000000"/>
        </w:rPr>
        <w:pict>
          <v:rect id="_x0000_s1048" style="position:absolute;left:0;text-align:left;margin-left:7.8pt;margin-top:6.2pt;width:152.45pt;height:102.45pt;z-index:251682816">
            <v:stroke dashstyle="dash"/>
            <v:textbox style="mso-next-textbox:#_x0000_s1048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學年度提出年度報告書，並於實驗教育計畫結束後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個月內提出成果報</w:t>
                  </w:r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告書</w:t>
                  </w:r>
                  <w:bookmarkStart w:id="0" w:name="_GoBack"/>
                  <w:bookmarkEnd w:id="0"/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。機構另提出年度報告書、該年度預</w:t>
                  </w: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算書及年度決算表。</w:t>
                  </w:r>
                </w:p>
                <w:p w:rsidR="00B252D0" w:rsidRPr="005D50A8" w:rsidRDefault="00B252D0" w:rsidP="00B252D0">
                  <w:pPr>
                    <w:spacing w:line="260" w:lineRule="exact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  <w:r w:rsidRPr="009A0A7C">
        <w:rPr>
          <w:noProof/>
          <w:color w:val="000000"/>
        </w:rPr>
        <w:pict>
          <v:rect id="_x0000_s1062" style="position:absolute;left:0;text-align:left;margin-left:215.65pt;margin-top:14.35pt;width:80.65pt;height:19.6pt;z-index:251697152">
            <v:textbox style="mso-next-textbox:#_x0000_s1062">
              <w:txbxContent>
                <w:p w:rsidR="00B252D0" w:rsidRPr="00F8224B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61" type="#_x0000_t32" style="position:absolute;left:0;text-align:left;margin-left:256.4pt;margin-top:12.85pt;width:0;height:20.9pt;z-index:251696128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50" type="#_x0000_t32" style="position:absolute;left:0;text-align:left;margin-left:160.25pt;margin-top:13.25pt;width:254.35pt;height:.05pt;flip:x;z-index:251684864" o:connectortype="straight">
            <v:stroke dashstyle="dash"/>
          </v:shape>
        </w:pict>
      </w:r>
      <w:r w:rsidRPr="009A0A7C">
        <w:rPr>
          <w:noProof/>
          <w:color w:val="000000"/>
        </w:rPr>
        <w:pict>
          <v:rect id="_x0000_s1063" style="position:absolute;left:0;text-align:left;margin-left:224.1pt;margin-top:1.15pt;width:63.15pt;height:22.2pt;z-index:251698176">
            <v:textbox style="mso-next-textbox:#_x0000_s1063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1" type="#_x0000_t32" style="position:absolute;left:0;text-align:left;margin-left:257.15pt;margin-top:3.55pt;width:0;height:20.9pt;z-index:251685888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52" type="#_x0000_t110" style="position:absolute;left:0;text-align:left;margin-left:137.05pt;margin-top:8pt;width:239.05pt;height:73.55pt;z-index:251686912">
            <v:textbox style="mso-next-textbox:#_x0000_s1052">
              <w:txbxContent>
                <w:p w:rsidR="00B252D0" w:rsidRPr="00A632EB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53" style="position:absolute;left:0;text-align:left;margin-left:398.25pt;margin-top:3.05pt;width:97.05pt;height:21.35pt;z-index:251687936">
            <v:textbox style="mso-next-textbox:#_x0000_s105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  <w:r w:rsidRPr="009A0A7C">
        <w:rPr>
          <w:noProof/>
          <w:color w:val="000000"/>
        </w:rPr>
        <w:pict>
          <v:shape id="_x0000_s1054" type="#_x0000_t32" style="position:absolute;left:0;text-align:left;margin-left:375.5pt;margin-top:12.5pt;width:22.05pt;height:0;z-index:251688960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65" type="#_x0000_t32" style="position:absolute;left:0;text-align:left;margin-left:447.55pt;margin-top:10.35pt;width:0;height:18.5pt;z-index:251700224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oundrect id="_x0000_s1067" style="position:absolute;left:0;text-align:left;margin-left:393pt;margin-top:12.75pt;width:112.25pt;height:40.45pt;z-index:251702272" arcsize="10923f">
            <v:textbox style="mso-next-textbox:#_x0000_s1067">
              <w:txbxContent>
                <w:p w:rsidR="00B252D0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  <w:color w:val="FF0000"/>
                    </w:rPr>
                  </w:pP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追蹤輔導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3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個月</w:t>
                  </w:r>
                </w:p>
              </w:txbxContent>
            </v:textbox>
          </v:round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55" type="#_x0000_t32" style="position:absolute;left:0;text-align:left;margin-left:257pt;margin-top:1pt;width:0;height:18.5pt;z-index:251689984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rect id="_x0000_s1066" style="position:absolute;left:0;text-align:left;margin-left:187pt;margin-top:3.9pt;width:139.65pt;height:27.4pt;z-index:251701248">
            <v:textbox style="mso-next-textbox:#_x0000_s1066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修）業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9A0A7C">
        <w:rPr>
          <w:noProof/>
          <w:color w:val="000000"/>
        </w:rPr>
        <w:pict>
          <v:shape id="_x0000_s1056" type="#_x0000_t32" style="position:absolute;left:0;text-align:left;margin-left:257.15pt;margin-top:12.3pt;width:0;height:19.4pt;z-index:251691008" o:connectortype="straight">
            <v:stroke endarrow="block"/>
          </v:shape>
        </w:pict>
      </w:r>
    </w:p>
    <w:p w:rsidR="004A72DA" w:rsidRDefault="00B252D0" w:rsidP="00B252D0">
      <w:r w:rsidRPr="009A0A7C">
        <w:rPr>
          <w:noProof/>
          <w:color w:val="000000"/>
        </w:rPr>
        <w:pict>
          <v:roundrect id="_x0000_s1057" style="position:absolute;margin-left:234.85pt;margin-top:16.15pt;width:43.7pt;height:28.8pt;z-index:251692032" arcsize="10923f">
            <v:textbox style="mso-next-textbox:#_x0000_s1057">
              <w:txbxContent>
                <w:p w:rsidR="00B252D0" w:rsidRPr="005D50A8" w:rsidRDefault="00B252D0" w:rsidP="00B252D0">
                  <w:pPr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roundrect>
        </w:pic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2D0"/>
    <w:rsid w:val="00805BBF"/>
    <w:rsid w:val="00875156"/>
    <w:rsid w:val="009E5303"/>
    <w:rsid w:val="00A3332C"/>
    <w:rsid w:val="00A77DD8"/>
    <w:rsid w:val="00B252D0"/>
    <w:rsid w:val="00B72358"/>
    <w:rsid w:val="00D8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45"/>
        <o:r id="V:Rule3" type="connector" idref="#_x0000_s1034"/>
        <o:r id="V:Rule4" type="connector" idref="#_x0000_s1043"/>
        <o:r id="V:Rule5" type="connector" idref="#_x0000_s1027"/>
        <o:r id="V:Rule6" type="connector" idref="#_x0000_s1049"/>
        <o:r id="V:Rule7" type="connector" idref="#_x0000_s1047"/>
        <o:r id="V:Rule8" type="connector" idref="#_x0000_s1037"/>
        <o:r id="V:Rule9" type="connector" idref="#_x0000_s1058"/>
        <o:r id="V:Rule10" type="connector" idref="#_x0000_s1051"/>
        <o:r id="V:Rule11" type="connector" idref="#_x0000_s1055"/>
        <o:r id="V:Rule12" type="connector" idref="#_x0000_s1054"/>
        <o:r id="V:Rule13" type="connector" idref="#_x0000_s1059"/>
        <o:r id="V:Rule14" type="connector" idref="#_x0000_s1050"/>
        <o:r id="V:Rule15" type="connector" idref="#_x0000_s1056"/>
        <o:r id="V:Rule16" type="connector" idref="#_x0000_s1038"/>
        <o:r id="V:Rule17" type="connector" idref="#_x0000_s1061"/>
        <o:r id="V:Rule18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MOMENTUM</cp:lastModifiedBy>
  <cp:revision>1</cp:revision>
  <dcterms:created xsi:type="dcterms:W3CDTF">2016-03-05T05:57:00Z</dcterms:created>
  <dcterms:modified xsi:type="dcterms:W3CDTF">2016-03-05T05:58:00Z</dcterms:modified>
</cp:coreProperties>
</file>